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C9" w:rsidRDefault="004776C9" w:rsidP="004776C9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  <w:r w:rsidRPr="000C4018">
        <w:rPr>
          <w:rFonts w:eastAsiaTheme="minorHAnsi"/>
          <w:b/>
          <w:bCs/>
          <w:sz w:val="24"/>
          <w:szCs w:val="24"/>
          <w:lang w:eastAsia="en-US"/>
        </w:rPr>
        <w:t>Документы в сфере проектирования и строительства</w:t>
      </w:r>
    </w:p>
    <w:p w:rsidR="00CB6163" w:rsidRDefault="00CB6163" w:rsidP="004776C9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"/>
        <w:gridCol w:w="9350"/>
      </w:tblGrid>
      <w:tr w:rsidR="00CB6163" w:rsidTr="00ED2B68">
        <w:tc>
          <w:tcPr>
            <w:tcW w:w="221" w:type="dxa"/>
          </w:tcPr>
          <w:p w:rsidR="00CB6163" w:rsidRDefault="00CB6163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B6163" w:rsidRDefault="00CB6163" w:rsidP="00CB6163">
            <w:pPr>
              <w:adjustRightInd w:val="0"/>
              <w:rPr>
                <w:sz w:val="24"/>
                <w:szCs w:val="24"/>
              </w:rPr>
            </w:pPr>
            <w:r w:rsidRPr="00CB6163">
              <w:rPr>
                <w:sz w:val="24"/>
                <w:szCs w:val="24"/>
              </w:rPr>
              <w:t>Градостроительный кодекс РФ</w:t>
            </w:r>
          </w:p>
          <w:p w:rsidR="00CB6163" w:rsidRDefault="00CB6163" w:rsidP="00CB6163">
            <w:pPr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B6163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www.consultant.ru/document/cons_doc_LAW_51040/</w:t>
            </w:r>
          </w:p>
        </w:tc>
      </w:tr>
      <w:tr w:rsidR="00CB6163" w:rsidTr="00ED2B68">
        <w:tc>
          <w:tcPr>
            <w:tcW w:w="221" w:type="dxa"/>
          </w:tcPr>
          <w:p w:rsidR="00CB6163" w:rsidRDefault="00CB6163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B6163" w:rsidRDefault="00CB6163" w:rsidP="00CB616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РФ от 26.12.2014 №1521 «Об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утверждении перечня национальных стандартов и сводов правил (частей таких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стандартов и сводов правил), в результате применения которых на обязательной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основе обеспечивается соблюдение требований Федерального закона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«Технический регламент о безопасности зданий и сооружений»</w:t>
            </w:r>
          </w:p>
          <w:p w:rsidR="00CA5227" w:rsidRPr="00CA5227" w:rsidRDefault="00CA5227" w:rsidP="00CB6163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227">
              <w:rPr>
                <w:rFonts w:eastAsiaTheme="minorHAnsi"/>
                <w:bCs/>
                <w:sz w:val="24"/>
                <w:szCs w:val="24"/>
                <w:lang w:eastAsia="en-US"/>
              </w:rPr>
              <w:t>http://docs.cntd.ru/document/420243891</w:t>
            </w:r>
          </w:p>
        </w:tc>
      </w:tr>
      <w:tr w:rsidR="00CB6163" w:rsidTr="00ED2B68">
        <w:tc>
          <w:tcPr>
            <w:tcW w:w="221" w:type="dxa"/>
          </w:tcPr>
          <w:p w:rsidR="00CB6163" w:rsidRDefault="00CB6163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97559F" w:rsidRDefault="00CB6163" w:rsidP="00CB616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4018">
              <w:rPr>
                <w:rFonts w:eastAsiaTheme="minorHAnsi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0C4018">
              <w:rPr>
                <w:rFonts w:eastAsiaTheme="minorHAnsi"/>
                <w:sz w:val="24"/>
                <w:szCs w:val="24"/>
                <w:lang w:eastAsia="en-US"/>
              </w:rPr>
              <w:t>Росстандарта</w:t>
            </w:r>
            <w:proofErr w:type="spellEnd"/>
            <w:r w:rsidRPr="000C4018">
              <w:rPr>
                <w:rFonts w:eastAsiaTheme="minorHAnsi"/>
                <w:sz w:val="24"/>
                <w:szCs w:val="24"/>
                <w:lang w:eastAsia="en-US"/>
              </w:rPr>
              <w:t xml:space="preserve"> от 30.03.2015 № 365 «Об утверждении перечня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документов в области стандартизации, в результате применения которых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добровольной основе обеспечивается соблюдение требований Федерального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закона от 30.12.2009 № 384-ФЗ «Технический регламент о безопасности зданий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4018">
              <w:rPr>
                <w:rFonts w:eastAsiaTheme="minorHAnsi"/>
                <w:sz w:val="24"/>
                <w:szCs w:val="24"/>
                <w:lang w:eastAsia="en-US"/>
              </w:rPr>
              <w:t>сооружений»</w:t>
            </w:r>
          </w:p>
          <w:p w:rsidR="00CB6163" w:rsidRDefault="0097559F" w:rsidP="00CB6163">
            <w:pPr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t xml:space="preserve"> </w:t>
            </w:r>
            <w:r w:rsidRPr="0097559F">
              <w:rPr>
                <w:rFonts w:eastAsiaTheme="minorHAnsi"/>
                <w:sz w:val="24"/>
                <w:szCs w:val="24"/>
                <w:lang w:eastAsia="en-US"/>
              </w:rPr>
              <w:t>http://docs.cntd.ru/document/420268468</w:t>
            </w:r>
          </w:p>
        </w:tc>
      </w:tr>
      <w:tr w:rsidR="00CB6163" w:rsidTr="00ED2B68">
        <w:tc>
          <w:tcPr>
            <w:tcW w:w="221" w:type="dxa"/>
          </w:tcPr>
          <w:p w:rsidR="00CB6163" w:rsidRDefault="00CB6163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A5227" w:rsidRDefault="00CA5227" w:rsidP="00CB6163">
            <w:pPr>
              <w:adjustRightInd w:val="0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 w:rsidRPr="002635AB">
              <w:rPr>
                <w:b/>
                <w:sz w:val="24"/>
                <w:szCs w:val="24"/>
                <w:lang w:val="en-US"/>
              </w:rPr>
              <w:t>C</w:t>
            </w:r>
            <w:r w:rsidRPr="002635AB">
              <w:rPr>
                <w:b/>
                <w:sz w:val="24"/>
                <w:szCs w:val="24"/>
              </w:rPr>
              <w:t>вод правил 59.13330.2016</w:t>
            </w:r>
            <w:r w:rsidRPr="00320AE3">
              <w:rPr>
                <w:sz w:val="24"/>
                <w:szCs w:val="24"/>
              </w:rPr>
              <w:t xml:space="preserve"> «Доступность зданий и сооружений для маломобильных групп населения. Актуализированная версия редакции </w:t>
            </w:r>
            <w:r w:rsidRPr="00320AE3">
              <w:rPr>
                <w:sz w:val="24"/>
                <w:szCs w:val="24"/>
              </w:rPr>
              <w:br/>
              <w:t>СНиП 35-01-2001»</w:t>
            </w:r>
            <w:r w:rsidRPr="00320AE3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B6163" w:rsidRDefault="00CA5227" w:rsidP="00CB6163">
            <w:pPr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20AE3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docs.cntd.ru/</w:t>
            </w:r>
            <w:proofErr w:type="spellStart"/>
            <w:r w:rsidRPr="00320AE3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document</w:t>
            </w:r>
            <w:proofErr w:type="spellEnd"/>
            <w:r w:rsidRPr="00320AE3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/456033921</w:t>
            </w:r>
          </w:p>
        </w:tc>
      </w:tr>
      <w:tr w:rsidR="00CB6163" w:rsidTr="00ED2B68">
        <w:tc>
          <w:tcPr>
            <w:tcW w:w="221" w:type="dxa"/>
          </w:tcPr>
          <w:p w:rsidR="00CB6163" w:rsidRDefault="00CB6163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B6163" w:rsidRDefault="00CA5227" w:rsidP="00CA5227">
            <w:pPr>
              <w:adjustRightInd w:val="0"/>
              <w:rPr>
                <w:sz w:val="24"/>
                <w:szCs w:val="24"/>
              </w:rPr>
            </w:pPr>
            <w:r w:rsidRPr="002635AB">
              <w:rPr>
                <w:b/>
                <w:sz w:val="24"/>
                <w:szCs w:val="24"/>
              </w:rPr>
              <w:t>СП 42.13330.2011</w:t>
            </w:r>
            <w:r w:rsidRPr="00CA5227">
              <w:rPr>
                <w:sz w:val="24"/>
                <w:szCs w:val="24"/>
              </w:rPr>
              <w:t xml:space="preserve"> «СНиП 2.07.01-89* Градостроительство. Планировка и застройка городских и сельских поселений»</w:t>
            </w:r>
          </w:p>
          <w:p w:rsidR="002635AB" w:rsidRPr="002635AB" w:rsidRDefault="002635AB" w:rsidP="00CA5227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635AB">
              <w:rPr>
                <w:rFonts w:eastAsiaTheme="minorHAnsi"/>
                <w:bCs/>
                <w:sz w:val="24"/>
                <w:szCs w:val="24"/>
                <w:lang w:eastAsia="en-US"/>
              </w:rPr>
              <w:t>https://www.dostupnigorod.ru/wp-content/uploads/2015/11/sp-42.13330.2011.pdf</w:t>
            </w:r>
          </w:p>
        </w:tc>
      </w:tr>
      <w:tr w:rsidR="006F57B6" w:rsidTr="00ED2B68">
        <w:tc>
          <w:tcPr>
            <w:tcW w:w="221" w:type="dxa"/>
          </w:tcPr>
          <w:p w:rsidR="006F57B6" w:rsidRDefault="006F57B6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F57B6" w:rsidRPr="006F57B6" w:rsidRDefault="006F57B6" w:rsidP="006F57B6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F57B6">
              <w:rPr>
                <w:b/>
                <w:sz w:val="24"/>
                <w:szCs w:val="24"/>
              </w:rPr>
              <w:t>СП 44.13330.2011 «</w:t>
            </w:r>
            <w:r w:rsidRPr="006F57B6">
              <w:rPr>
                <w:sz w:val="24"/>
                <w:szCs w:val="24"/>
              </w:rPr>
              <w:t>СНиП 2.09.04-87*. Административные и бытовые здания»</w:t>
            </w:r>
          </w:p>
          <w:p w:rsidR="006F57B6" w:rsidRPr="00605DB0" w:rsidRDefault="006F57B6" w:rsidP="00CA5227">
            <w:pPr>
              <w:adjustRightInd w:val="0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>http://www.know-house.ru/gost/sp_2013/sp_44.13330.2011.pdf</w:t>
            </w:r>
          </w:p>
        </w:tc>
      </w:tr>
      <w:tr w:rsidR="00CB6163" w:rsidTr="00ED2B68">
        <w:tc>
          <w:tcPr>
            <w:tcW w:w="221" w:type="dxa"/>
          </w:tcPr>
          <w:p w:rsidR="00CB6163" w:rsidRDefault="00CB6163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B6163" w:rsidRDefault="00CA5227" w:rsidP="00CA5227">
            <w:pPr>
              <w:adjustRightInd w:val="0"/>
              <w:rPr>
                <w:sz w:val="24"/>
                <w:szCs w:val="24"/>
              </w:rPr>
            </w:pPr>
            <w:r w:rsidRPr="002635AB">
              <w:rPr>
                <w:b/>
                <w:sz w:val="24"/>
                <w:szCs w:val="24"/>
              </w:rPr>
              <w:t>СП 52.13330.2011</w:t>
            </w:r>
            <w:r w:rsidRPr="00CA5227">
              <w:rPr>
                <w:sz w:val="24"/>
                <w:szCs w:val="24"/>
              </w:rPr>
              <w:t xml:space="preserve"> «СНиП 23-05-95* Естественное и искусственное освещение»</w:t>
            </w:r>
          </w:p>
          <w:p w:rsidR="002635AB" w:rsidRPr="002635AB" w:rsidRDefault="002635AB" w:rsidP="00CA5227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635AB">
              <w:rPr>
                <w:rFonts w:eastAsiaTheme="minorHAnsi"/>
                <w:bCs/>
                <w:sz w:val="24"/>
                <w:szCs w:val="24"/>
                <w:lang w:eastAsia="en-US"/>
              </w:rPr>
              <w:t>https://www.dostupnigorod.ru/wp-content/uploads/2015/11/sp-52.13330.2011.pdf</w:t>
            </w:r>
          </w:p>
        </w:tc>
      </w:tr>
      <w:tr w:rsidR="00CB6163" w:rsidTr="00ED2B68">
        <w:tc>
          <w:tcPr>
            <w:tcW w:w="221" w:type="dxa"/>
          </w:tcPr>
          <w:p w:rsidR="00CB6163" w:rsidRDefault="00CB6163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B6163" w:rsidRDefault="00CA5227" w:rsidP="00CA5227">
            <w:pPr>
              <w:adjustRightInd w:val="0"/>
              <w:rPr>
                <w:sz w:val="24"/>
                <w:szCs w:val="24"/>
              </w:rPr>
            </w:pPr>
            <w:r w:rsidRPr="002635AB">
              <w:rPr>
                <w:b/>
                <w:sz w:val="24"/>
                <w:szCs w:val="24"/>
              </w:rPr>
              <w:t>СП 54.13330.2011</w:t>
            </w:r>
            <w:r w:rsidRPr="00CA5227">
              <w:rPr>
                <w:sz w:val="24"/>
                <w:szCs w:val="24"/>
              </w:rPr>
              <w:t xml:space="preserve"> «СНиП 31-01-2003 Здания жилые многоквартирные»</w:t>
            </w:r>
          </w:p>
          <w:p w:rsidR="002635AB" w:rsidRPr="002635AB" w:rsidRDefault="002635AB" w:rsidP="00CA5227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635AB">
              <w:rPr>
                <w:rFonts w:eastAsiaTheme="minorHAnsi"/>
                <w:bCs/>
                <w:sz w:val="24"/>
                <w:szCs w:val="24"/>
                <w:lang w:eastAsia="en-US"/>
              </w:rPr>
              <w:t>http://www.know-house.ru/gost/sp_2013/sp_54.13330.2011.pdf</w:t>
            </w:r>
          </w:p>
        </w:tc>
      </w:tr>
      <w:tr w:rsidR="00CB6163" w:rsidTr="00ED2B68">
        <w:tc>
          <w:tcPr>
            <w:tcW w:w="221" w:type="dxa"/>
          </w:tcPr>
          <w:p w:rsidR="00CB6163" w:rsidRDefault="00CB6163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B6163" w:rsidRDefault="00CA5227" w:rsidP="00CA5227">
            <w:pPr>
              <w:adjustRightInd w:val="0"/>
              <w:rPr>
                <w:sz w:val="24"/>
                <w:szCs w:val="24"/>
              </w:rPr>
            </w:pPr>
            <w:r w:rsidRPr="002635AB">
              <w:rPr>
                <w:b/>
                <w:sz w:val="24"/>
                <w:szCs w:val="24"/>
              </w:rPr>
              <w:t>СП 56.13330.2011</w:t>
            </w:r>
            <w:r w:rsidRPr="00CA5227">
              <w:rPr>
                <w:sz w:val="24"/>
                <w:szCs w:val="24"/>
              </w:rPr>
              <w:t xml:space="preserve"> «СНиП 31-03-2001 Производственные здания» СП 118.13330.2012 «СНиП 31-06-2009 Общественные здания и сооружения» (с изменением № 1)</w:t>
            </w:r>
          </w:p>
          <w:p w:rsidR="002635AB" w:rsidRPr="002635AB" w:rsidRDefault="002635AB" w:rsidP="00CA5227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635AB">
              <w:rPr>
                <w:rFonts w:eastAsiaTheme="minorHAnsi"/>
                <w:bCs/>
                <w:sz w:val="24"/>
                <w:szCs w:val="24"/>
                <w:lang w:eastAsia="en-US"/>
              </w:rPr>
              <w:t>https://www.dostupnigorod.ru/wp-content/uploads/2015/11/sp-118.13330.2012.pdf</w:t>
            </w:r>
          </w:p>
        </w:tc>
      </w:tr>
      <w:tr w:rsidR="00CA5227" w:rsidTr="00ED2B68">
        <w:tc>
          <w:tcPr>
            <w:tcW w:w="221" w:type="dxa"/>
          </w:tcPr>
          <w:p w:rsidR="00CA5227" w:rsidRDefault="00CA5227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A5227" w:rsidRPr="002B74E8" w:rsidRDefault="002635AB" w:rsidP="00CB6163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СП 136.13330.2012 </w:t>
            </w:r>
            <w:r w:rsidRPr="002B74E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«Здания и сооружения. Общие положения проектирования с учетом доступности для МГН»</w:t>
            </w:r>
          </w:p>
          <w:p w:rsidR="00025D2F" w:rsidRPr="002B74E8" w:rsidRDefault="00025D2F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https://bezbarierov.permkrai.ru/userfiles/files/2.5.pdf</w:t>
            </w:r>
          </w:p>
        </w:tc>
      </w:tr>
      <w:tr w:rsidR="00CA5227" w:rsidTr="00ED2B68">
        <w:tc>
          <w:tcPr>
            <w:tcW w:w="221" w:type="dxa"/>
          </w:tcPr>
          <w:p w:rsidR="00CA5227" w:rsidRDefault="00CA5227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CA5227" w:rsidRPr="002B74E8" w:rsidRDefault="002635AB" w:rsidP="00CB6163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СП 137.13330.2012 </w:t>
            </w:r>
            <w:r w:rsidRPr="002B74E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«Жилая среда с планировочными элементами, доступными инвалидам. Правила проектирования»</w:t>
            </w:r>
          </w:p>
          <w:p w:rsidR="00025D2F" w:rsidRPr="002B74E8" w:rsidRDefault="00025D2F" w:rsidP="00CB6163">
            <w:pPr>
              <w:adjustRightInd w:val="0"/>
              <w:rPr>
                <w:color w:val="000000" w:themeColor="text1"/>
              </w:rPr>
            </w:pPr>
            <w:r w:rsidRPr="002B74E8">
              <w:rPr>
                <w:color w:val="000000" w:themeColor="text1"/>
              </w:rPr>
              <w:t>http://files.stroyinf.ru/Data2/1/4293784/4293784742.pdf</w:t>
            </w:r>
          </w:p>
        </w:tc>
      </w:tr>
      <w:tr w:rsidR="002635AB" w:rsidTr="00ED2B68">
        <w:tc>
          <w:tcPr>
            <w:tcW w:w="221" w:type="dxa"/>
          </w:tcPr>
          <w:p w:rsidR="002635AB" w:rsidRDefault="002635AB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2635AB" w:rsidRPr="002B74E8" w:rsidRDefault="002635AB" w:rsidP="00CB6163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СП 138.13330.2012 </w:t>
            </w:r>
            <w:r w:rsidRPr="002B74E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«Общественные здания и сооружения, доступные маломобильным группам населения. Правила проектирования»</w:t>
            </w:r>
          </w:p>
          <w:p w:rsidR="00025D2F" w:rsidRPr="002B74E8" w:rsidRDefault="00025D2F" w:rsidP="00CB6163">
            <w:pPr>
              <w:adjustRightInd w:val="0"/>
              <w:rPr>
                <w:color w:val="000000" w:themeColor="text1"/>
              </w:rPr>
            </w:pPr>
            <w:r w:rsidRPr="002B74E8">
              <w:rPr>
                <w:color w:val="000000" w:themeColor="text1"/>
              </w:rPr>
              <w:t>http://psb-energo.ru/_ld/24/2433_138.13330.2012_.pdf</w:t>
            </w:r>
          </w:p>
        </w:tc>
      </w:tr>
      <w:tr w:rsidR="002635AB" w:rsidTr="00ED2B68">
        <w:tc>
          <w:tcPr>
            <w:tcW w:w="221" w:type="dxa"/>
          </w:tcPr>
          <w:p w:rsidR="002635AB" w:rsidRDefault="002635AB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2635AB" w:rsidRPr="002B74E8" w:rsidRDefault="002635AB" w:rsidP="00CB6163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СП 139.13330.2012 </w:t>
            </w:r>
            <w:r w:rsidRPr="002B74E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«Здания и помещения с местами труда для инвалидов. Правила проектирования»</w:t>
            </w:r>
          </w:p>
          <w:p w:rsidR="00025D2F" w:rsidRPr="002B74E8" w:rsidRDefault="00025D2F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http://oren-rccs.ru/_fr/1/139.13330.2012_.pdf</w:t>
            </w:r>
          </w:p>
        </w:tc>
      </w:tr>
      <w:tr w:rsidR="002635AB" w:rsidTr="00ED2B68">
        <w:tc>
          <w:tcPr>
            <w:tcW w:w="221" w:type="dxa"/>
          </w:tcPr>
          <w:p w:rsidR="002635AB" w:rsidRDefault="002635AB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2635AB" w:rsidRPr="002B74E8" w:rsidRDefault="002635AB" w:rsidP="00CB6163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СП 140.13330.2012 </w:t>
            </w:r>
            <w:r w:rsidRPr="002B74E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«Городская среда. Правила проектирования для маломобильных групп населения»</w:t>
            </w:r>
          </w:p>
          <w:p w:rsidR="00025D2F" w:rsidRPr="002B74E8" w:rsidRDefault="00025D2F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http://serp-expert.ru/upload/iblock/de6/sp140.13330.2012-gorodskaya-sreda.-pravila-proektirovaniya-dlya-malomobilnykh-grupp-naseleniya.pdf</w:t>
            </w:r>
          </w:p>
        </w:tc>
      </w:tr>
      <w:tr w:rsidR="002635AB" w:rsidTr="00ED2B68">
        <w:tc>
          <w:tcPr>
            <w:tcW w:w="221" w:type="dxa"/>
          </w:tcPr>
          <w:p w:rsidR="002635AB" w:rsidRDefault="002635AB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2635AB" w:rsidRPr="002B74E8" w:rsidRDefault="002635AB" w:rsidP="00CB6163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СП 141.13330.2012 </w:t>
            </w:r>
            <w:r w:rsidRPr="002B74E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«Учреждения социального обслуживания маломобильных групп населения. Правила расчета и размещения»</w:t>
            </w:r>
          </w:p>
          <w:p w:rsidR="00025D2F" w:rsidRPr="002B74E8" w:rsidRDefault="00025D2F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http://inva-service.ru/d/1091275/d/sp141.13330.2012uchrezhdeniyasotsialnogoobsluzhivaniyamalomobilnykhgruppnaseleniya.pravi.pdf</w:t>
            </w:r>
          </w:p>
        </w:tc>
      </w:tr>
      <w:tr w:rsidR="002635AB" w:rsidTr="00ED2B68">
        <w:tc>
          <w:tcPr>
            <w:tcW w:w="221" w:type="dxa"/>
          </w:tcPr>
          <w:p w:rsidR="002635AB" w:rsidRDefault="002635AB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2635AB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b/>
                <w:color w:val="000000" w:themeColor="text1"/>
                <w:sz w:val="24"/>
                <w:szCs w:val="24"/>
              </w:rPr>
              <w:t>СП 142.13330.2012</w:t>
            </w:r>
            <w:r w:rsidRPr="002B74E8">
              <w:rPr>
                <w:color w:val="000000" w:themeColor="text1"/>
                <w:sz w:val="24"/>
                <w:szCs w:val="24"/>
              </w:rPr>
              <w:t xml:space="preserve"> «Здания центров </w:t>
            </w:r>
            <w:proofErr w:type="spellStart"/>
            <w:r w:rsidRPr="002B74E8">
              <w:rPr>
                <w:color w:val="000000" w:themeColor="text1"/>
                <w:sz w:val="24"/>
                <w:szCs w:val="24"/>
              </w:rPr>
              <w:t>ресоциализации</w:t>
            </w:r>
            <w:proofErr w:type="spellEnd"/>
            <w:r w:rsidRPr="002B74E8">
              <w:rPr>
                <w:color w:val="000000" w:themeColor="text1"/>
                <w:sz w:val="24"/>
                <w:szCs w:val="24"/>
              </w:rPr>
              <w:t>. Правила проектирования»</w:t>
            </w:r>
          </w:p>
          <w:p w:rsidR="000D5FFA" w:rsidRPr="002B74E8" w:rsidRDefault="000D5FFA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https://bezbarierov.permkrai.ru/userfiles/files/2.11.pdf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b/>
                <w:color w:val="000000" w:themeColor="text1"/>
                <w:sz w:val="24"/>
                <w:szCs w:val="24"/>
              </w:rPr>
              <w:t>СП 143.13330.2012</w:t>
            </w:r>
            <w:r w:rsidRPr="002B74E8">
              <w:rPr>
                <w:color w:val="000000" w:themeColor="text1"/>
                <w:sz w:val="24"/>
                <w:szCs w:val="24"/>
              </w:rPr>
              <w:t xml:space="preserve"> «Помещения для досуговой и физкультурно-оздоровительной деятельности маломобильных групп населения»</w:t>
            </w:r>
          </w:p>
          <w:p w:rsidR="000D5FFA" w:rsidRPr="002B74E8" w:rsidRDefault="000D5FFA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http://www.know-house.ru/gost/sp_2014/sp_143.13330.2012.pdf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b/>
                <w:color w:val="000000" w:themeColor="text1"/>
                <w:sz w:val="24"/>
                <w:szCs w:val="24"/>
              </w:rPr>
              <w:t>СП 144.13330.2012</w:t>
            </w:r>
            <w:r w:rsidRPr="002B74E8">
              <w:rPr>
                <w:color w:val="000000" w:themeColor="text1"/>
                <w:sz w:val="24"/>
                <w:szCs w:val="24"/>
              </w:rPr>
              <w:t xml:space="preserve"> «Центры и отделения гериатрического обслуживания. Правила проектирования»</w:t>
            </w:r>
          </w:p>
          <w:p w:rsidR="000D5FFA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color w:val="000000" w:themeColor="text1"/>
                <w:sz w:val="24"/>
                <w:szCs w:val="24"/>
              </w:rPr>
              <w:t>http://docs.cntd.ru/document/1200102780</w:t>
            </w:r>
          </w:p>
        </w:tc>
      </w:tr>
      <w:tr w:rsidR="00276F35" w:rsidTr="00ED2B68">
        <w:tc>
          <w:tcPr>
            <w:tcW w:w="221" w:type="dxa"/>
          </w:tcPr>
          <w:p w:rsidR="00276F35" w:rsidRDefault="00276F35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276F35" w:rsidRPr="002B74E8" w:rsidRDefault="00276F35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color w:val="000000" w:themeColor="text1"/>
                <w:sz w:val="24"/>
                <w:szCs w:val="24"/>
              </w:rPr>
              <w:t>СП 145.13330.2012 «Дома-интернаты. Правила проектирования»</w:t>
            </w:r>
          </w:p>
          <w:p w:rsidR="003A2F8A" w:rsidRPr="002B74E8" w:rsidRDefault="003A2F8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color w:val="000000" w:themeColor="text1"/>
                <w:sz w:val="24"/>
                <w:szCs w:val="24"/>
              </w:rPr>
              <w:t>https://www.srogen.ru/upload/files/doc/SP_145.13330.pdf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b/>
                <w:color w:val="000000" w:themeColor="text1"/>
                <w:sz w:val="24"/>
                <w:szCs w:val="24"/>
              </w:rPr>
              <w:t>СП 146.13330.2012</w:t>
            </w:r>
            <w:r w:rsidRPr="002B74E8">
              <w:rPr>
                <w:color w:val="000000" w:themeColor="text1"/>
                <w:sz w:val="24"/>
                <w:szCs w:val="24"/>
              </w:rPr>
              <w:t xml:space="preserve"> «Геронтологические центры, дома сестринского ухода, хосписы. Правила проектирования»</w:t>
            </w:r>
          </w:p>
          <w:p w:rsidR="000D5FFA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color w:val="000000" w:themeColor="text1"/>
                <w:sz w:val="24"/>
                <w:szCs w:val="24"/>
              </w:rPr>
              <w:t>http://www.cntd.ru/assets/files/upload/300913/146.13330.2012.pdf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b/>
                <w:color w:val="000000" w:themeColor="text1"/>
                <w:sz w:val="24"/>
                <w:szCs w:val="24"/>
              </w:rPr>
              <w:t>СП 147.13330.2012</w:t>
            </w:r>
            <w:r w:rsidRPr="002B74E8">
              <w:rPr>
                <w:color w:val="000000" w:themeColor="text1"/>
                <w:sz w:val="24"/>
                <w:szCs w:val="24"/>
              </w:rPr>
              <w:t xml:space="preserve"> «Здания для учреждений социального обслуживания. Правила реконструкции»</w:t>
            </w:r>
          </w:p>
          <w:p w:rsidR="000D5FFA" w:rsidRPr="002B74E8" w:rsidRDefault="000D5FFA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http://oren-rccs.ru/_fr/1/147.13330.2012_.pdf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b/>
                <w:color w:val="000000" w:themeColor="text1"/>
                <w:sz w:val="24"/>
                <w:szCs w:val="24"/>
              </w:rPr>
              <w:t>СП 148.13330.2012</w:t>
            </w:r>
            <w:r w:rsidRPr="002B74E8">
              <w:rPr>
                <w:color w:val="000000" w:themeColor="text1"/>
                <w:sz w:val="24"/>
                <w:szCs w:val="24"/>
              </w:rPr>
              <w:t xml:space="preserve"> «Помещения в учреждениях социального и медицинского обслуживания. Правила проектирования»</w:t>
            </w:r>
          </w:p>
          <w:p w:rsidR="00E731A7" w:rsidRPr="002B74E8" w:rsidRDefault="00E731A7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http://oren-rccs.ru/_fr/1/148.13330.2012_.pdf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Pr="002B74E8" w:rsidRDefault="000D5FFA" w:rsidP="00CB6163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B74E8">
              <w:rPr>
                <w:b/>
                <w:color w:val="000000" w:themeColor="text1"/>
                <w:sz w:val="24"/>
                <w:szCs w:val="24"/>
              </w:rPr>
              <w:t>СП 149.13330.2012.</w:t>
            </w:r>
            <w:r w:rsidRPr="002B74E8">
              <w:rPr>
                <w:color w:val="000000" w:themeColor="text1"/>
                <w:sz w:val="24"/>
                <w:szCs w:val="24"/>
              </w:rPr>
              <w:t xml:space="preserve"> «Реабилитационные центры для детей и подростков с ограниченными возможностями. Правила проектирования</w:t>
            </w:r>
            <w:r w:rsidR="00E731A7" w:rsidRPr="002B74E8">
              <w:rPr>
                <w:color w:val="000000" w:themeColor="text1"/>
                <w:sz w:val="24"/>
                <w:szCs w:val="24"/>
              </w:rPr>
              <w:t>»</w:t>
            </w:r>
          </w:p>
          <w:p w:rsidR="00E731A7" w:rsidRPr="002B74E8" w:rsidRDefault="00E731A7" w:rsidP="00CB6163">
            <w:pPr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B74E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http://nsis.cleper.ru/Sp/13330/%D0%A1%D0%9F%20149.13330.2012.pdf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Default="000D5FFA" w:rsidP="00CB6163">
            <w:pPr>
              <w:adjustRightInd w:val="0"/>
              <w:rPr>
                <w:color w:val="000000"/>
                <w:sz w:val="24"/>
                <w:szCs w:val="24"/>
              </w:rPr>
            </w:pPr>
            <w:r w:rsidRPr="00E731A7">
              <w:rPr>
                <w:b/>
                <w:color w:val="000000"/>
                <w:sz w:val="24"/>
                <w:szCs w:val="24"/>
              </w:rPr>
              <w:t>СП 150.13330.2012</w:t>
            </w:r>
            <w:r w:rsidRPr="000D5FFA">
              <w:rPr>
                <w:color w:val="000000"/>
                <w:sz w:val="24"/>
                <w:szCs w:val="24"/>
              </w:rPr>
              <w:t xml:space="preserve"> «Дома-интернаты для детей-инвалидов. Правила проектирования»</w:t>
            </w:r>
          </w:p>
          <w:p w:rsidR="00E731A7" w:rsidRPr="00E731A7" w:rsidRDefault="00E731A7" w:rsidP="00CB6163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731A7">
              <w:rPr>
                <w:rFonts w:eastAsiaTheme="minorHAnsi"/>
                <w:bCs/>
                <w:sz w:val="24"/>
                <w:szCs w:val="24"/>
                <w:lang w:eastAsia="en-US"/>
              </w:rPr>
              <w:t>http://serp-expert.ru/upload/iblock/0ca/sp150.13330.2012-doma_internaty-dlya-detey_invalidov.-pravila-proektirovaniya.pdf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E731A7" w:rsidRPr="00E731A7" w:rsidRDefault="00E731A7" w:rsidP="00E731A7">
            <w:pPr>
              <w:shd w:val="clear" w:color="auto" w:fill="FFFFFF"/>
              <w:autoSpaceDE/>
              <w:autoSpaceDN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4"/>
                <w:szCs w:val="24"/>
              </w:rPr>
            </w:pPr>
            <w:r w:rsidRPr="00E731A7">
              <w:rPr>
                <w:b/>
                <w:bCs/>
                <w:color w:val="2D2D2D"/>
                <w:spacing w:val="2"/>
                <w:kern w:val="36"/>
                <w:sz w:val="24"/>
                <w:szCs w:val="24"/>
              </w:rPr>
              <w:t xml:space="preserve">СП 158.13330.2014 </w:t>
            </w:r>
            <w:r w:rsidRPr="00E731A7">
              <w:rPr>
                <w:bCs/>
                <w:color w:val="2D2D2D"/>
                <w:spacing w:val="2"/>
                <w:kern w:val="36"/>
                <w:sz w:val="24"/>
                <w:szCs w:val="24"/>
              </w:rPr>
              <w:t>Здания и помещения медицинских организаций. Правила проектирования (с Изменением N 1)</w:t>
            </w:r>
          </w:p>
          <w:p w:rsidR="000D5FFA" w:rsidRPr="000C4018" w:rsidRDefault="00E731A7" w:rsidP="00E731A7">
            <w:pPr>
              <w:shd w:val="clear" w:color="auto" w:fill="FFFFFF"/>
              <w:autoSpaceDE/>
              <w:autoSpaceDN/>
              <w:textAlignment w:val="baseline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731A7">
              <w:rPr>
                <w:bCs/>
                <w:color w:val="2D2D2D"/>
                <w:spacing w:val="2"/>
                <w:kern w:val="36"/>
                <w:sz w:val="24"/>
                <w:szCs w:val="24"/>
              </w:rPr>
              <w:t>http://docs.cntd.ru/document/1200110514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Default="00E731A7" w:rsidP="00CB6163">
            <w:pPr>
              <w:adjustRightInd w:val="0"/>
              <w:rPr>
                <w:sz w:val="24"/>
                <w:szCs w:val="24"/>
              </w:rPr>
            </w:pPr>
            <w:r w:rsidRPr="00E731A7">
              <w:rPr>
                <w:b/>
                <w:sz w:val="24"/>
                <w:szCs w:val="24"/>
              </w:rPr>
              <w:t>СП 118.13330.2012.</w:t>
            </w:r>
            <w:r w:rsidRPr="00E731A7">
              <w:rPr>
                <w:sz w:val="24"/>
                <w:szCs w:val="24"/>
              </w:rPr>
              <w:t xml:space="preserve"> Свод правил. Общественные здания и сооружения. Актуализированная редакция СНиП 31-06-2009" (утв. Приказом </w:t>
            </w:r>
            <w:proofErr w:type="spellStart"/>
            <w:r w:rsidRPr="00E731A7">
              <w:rPr>
                <w:sz w:val="24"/>
                <w:szCs w:val="24"/>
              </w:rPr>
              <w:t>Минрегиона</w:t>
            </w:r>
            <w:proofErr w:type="spellEnd"/>
            <w:r w:rsidRPr="00E731A7">
              <w:rPr>
                <w:sz w:val="24"/>
                <w:szCs w:val="24"/>
              </w:rPr>
              <w:t xml:space="preserve"> России от 29.12.2011 N 635/10) (ред. от 07.08.2014)</w:t>
            </w:r>
          </w:p>
          <w:p w:rsidR="00E731A7" w:rsidRPr="00E731A7" w:rsidRDefault="00E731A7" w:rsidP="00CB6163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731A7">
              <w:rPr>
                <w:rFonts w:eastAsiaTheme="minorHAnsi"/>
                <w:bCs/>
                <w:sz w:val="24"/>
                <w:szCs w:val="24"/>
                <w:lang w:eastAsia="en-US"/>
              </w:rPr>
              <w:t>https://www.dostupnigorod.ru/wp-content/uploads/2015/11/sp-118.13330.2012.pdf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Default="00E731A7" w:rsidP="00E731A7">
            <w:pPr>
              <w:tabs>
                <w:tab w:val="left" w:pos="2340"/>
              </w:tabs>
              <w:adjustRightInd w:val="0"/>
              <w:rPr>
                <w:sz w:val="24"/>
                <w:szCs w:val="24"/>
              </w:rPr>
            </w:pPr>
            <w:r w:rsidRPr="00E731A7">
              <w:rPr>
                <w:b/>
                <w:sz w:val="24"/>
                <w:szCs w:val="24"/>
              </w:rPr>
              <w:t>СП 31-112-2004</w:t>
            </w:r>
            <w:r w:rsidRPr="00E731A7">
              <w:rPr>
                <w:sz w:val="24"/>
                <w:szCs w:val="24"/>
              </w:rPr>
              <w:tab/>
            </w:r>
            <w:r w:rsidR="00ED2B68">
              <w:rPr>
                <w:sz w:val="24"/>
                <w:szCs w:val="24"/>
              </w:rPr>
              <w:t>«С</w:t>
            </w:r>
            <w:r w:rsidRPr="00E731A7">
              <w:rPr>
                <w:sz w:val="24"/>
                <w:szCs w:val="24"/>
              </w:rPr>
              <w:t>истема нормативных документов в строительстве свод правил по проектированию и строительству физкультурно-спортивные залы</w:t>
            </w:r>
            <w:r w:rsidR="00ED2B68">
              <w:rPr>
                <w:sz w:val="24"/>
                <w:szCs w:val="24"/>
              </w:rPr>
              <w:t>»</w:t>
            </w:r>
          </w:p>
          <w:p w:rsidR="00E731A7" w:rsidRPr="00E731A7" w:rsidRDefault="00E731A7" w:rsidP="00E731A7">
            <w:pPr>
              <w:tabs>
                <w:tab w:val="left" w:pos="2340"/>
              </w:tabs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731A7">
              <w:rPr>
                <w:rFonts w:eastAsiaTheme="minorHAnsi"/>
                <w:bCs/>
                <w:sz w:val="24"/>
                <w:szCs w:val="24"/>
                <w:lang w:eastAsia="en-US"/>
              </w:rPr>
              <w:t>http://www.elbtal.ru/assets/files/SNIP-dop/Sport-1.pdf</w:t>
            </w:r>
          </w:p>
        </w:tc>
      </w:tr>
      <w:tr w:rsidR="000D5FFA" w:rsidTr="00ED2B68">
        <w:tc>
          <w:tcPr>
            <w:tcW w:w="221" w:type="dxa"/>
          </w:tcPr>
          <w:p w:rsidR="000D5FFA" w:rsidRDefault="000D5FFA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0D5FFA" w:rsidRPr="00ED2B68" w:rsidRDefault="00ED2B68" w:rsidP="00CB6163">
            <w:pPr>
              <w:adjustRightInd w:val="0"/>
              <w:rPr>
                <w:sz w:val="24"/>
                <w:szCs w:val="24"/>
              </w:rPr>
            </w:pPr>
            <w:r w:rsidRPr="00ED2B68">
              <w:rPr>
                <w:b/>
                <w:sz w:val="24"/>
                <w:szCs w:val="24"/>
              </w:rPr>
              <w:t>СП … .13330.2015</w:t>
            </w:r>
            <w:r w:rsidRPr="00ED2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</w:t>
            </w:r>
            <w:r w:rsidRPr="00ED2B68">
              <w:rPr>
                <w:sz w:val="24"/>
                <w:szCs w:val="24"/>
              </w:rPr>
              <w:t>дания образовательных организаций высшего образования правила проектирования</w:t>
            </w:r>
            <w:r>
              <w:rPr>
                <w:sz w:val="24"/>
                <w:szCs w:val="24"/>
              </w:rPr>
              <w:t>»</w:t>
            </w:r>
          </w:p>
          <w:p w:rsidR="00ED2B68" w:rsidRPr="00ED2B68" w:rsidRDefault="00ED2B68" w:rsidP="00CB6163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2B68">
              <w:rPr>
                <w:rFonts w:eastAsiaTheme="minorHAnsi"/>
                <w:bCs/>
                <w:sz w:val="24"/>
                <w:szCs w:val="24"/>
                <w:lang w:eastAsia="en-US"/>
              </w:rPr>
              <w:t>https://www.faufcc.ru/upload/doc_library/sp4973.pdf</w:t>
            </w:r>
          </w:p>
        </w:tc>
      </w:tr>
      <w:tr w:rsidR="00E731A7" w:rsidTr="00ED2B68">
        <w:tc>
          <w:tcPr>
            <w:tcW w:w="221" w:type="dxa"/>
          </w:tcPr>
          <w:p w:rsidR="00E731A7" w:rsidRDefault="00E731A7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E731A7" w:rsidRDefault="00ED2B68" w:rsidP="00CB6163">
            <w:pPr>
              <w:adjustRightInd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ED2B68">
              <w:rPr>
                <w:b/>
                <w:color w:val="000000" w:themeColor="text1"/>
                <w:kern w:val="36"/>
                <w:sz w:val="24"/>
                <w:szCs w:val="24"/>
              </w:rPr>
              <w:t>СП 252.1325800.2016</w:t>
            </w:r>
            <w:r w:rsidRPr="00ED2B68">
              <w:rPr>
                <w:color w:val="000000" w:themeColor="text1"/>
                <w:kern w:val="36"/>
                <w:sz w:val="24"/>
                <w:szCs w:val="24"/>
              </w:rPr>
              <w:t xml:space="preserve"> "Здания дошкольных образовательных организаций. Правила проектирования" (утв. приказом Министерства строительства и жилищно-коммунального хозяйства РФ от 17 августа 2016 г. N 573/</w:t>
            </w:r>
            <w:proofErr w:type="spellStart"/>
            <w:proofErr w:type="gramStart"/>
            <w:r w:rsidRPr="00ED2B68">
              <w:rPr>
                <w:color w:val="000000" w:themeColor="text1"/>
                <w:kern w:val="36"/>
                <w:sz w:val="24"/>
                <w:szCs w:val="24"/>
              </w:rPr>
              <w:t>пр</w:t>
            </w:r>
            <w:proofErr w:type="spellEnd"/>
            <w:proofErr w:type="gramEnd"/>
            <w:r w:rsidRPr="00ED2B68">
              <w:rPr>
                <w:color w:val="000000" w:themeColor="text1"/>
                <w:kern w:val="36"/>
                <w:sz w:val="24"/>
                <w:szCs w:val="24"/>
              </w:rPr>
              <w:t>) (</w:t>
            </w:r>
            <w:proofErr w:type="spellStart"/>
            <w:r w:rsidRPr="00ED2B68">
              <w:rPr>
                <w:color w:val="000000" w:themeColor="text1"/>
                <w:kern w:val="36"/>
                <w:sz w:val="24"/>
                <w:szCs w:val="24"/>
              </w:rPr>
              <w:fldChar w:fldCharType="begin"/>
            </w:r>
            <w:r w:rsidRPr="00ED2B68">
              <w:rPr>
                <w:color w:val="000000" w:themeColor="text1"/>
                <w:kern w:val="36"/>
                <w:sz w:val="24"/>
                <w:szCs w:val="24"/>
              </w:rPr>
              <w:instrText xml:space="preserve"> HYPERLINK "http://dokipedia.ru/document/5329838?pid=1" </w:instrText>
            </w:r>
            <w:r w:rsidRPr="00ED2B68">
              <w:rPr>
                <w:color w:val="000000" w:themeColor="text1"/>
                <w:kern w:val="36"/>
                <w:sz w:val="24"/>
                <w:szCs w:val="24"/>
              </w:rPr>
              <w:fldChar w:fldCharType="separate"/>
            </w:r>
            <w:r w:rsidRPr="00ED2B68">
              <w:rPr>
                <w:color w:val="000000" w:themeColor="text1"/>
                <w:kern w:val="36"/>
                <w:sz w:val="24"/>
                <w:szCs w:val="24"/>
              </w:rPr>
              <w:t>Докипедия</w:t>
            </w:r>
            <w:proofErr w:type="spellEnd"/>
            <w:r w:rsidRPr="00ED2B68">
              <w:rPr>
                <w:color w:val="000000" w:themeColor="text1"/>
                <w:kern w:val="36"/>
                <w:sz w:val="24"/>
                <w:szCs w:val="24"/>
              </w:rPr>
              <w:t>: Свод правил СП 252.1325800.2016 "Здания дошкольных образовательных организаций. Правила проектирования" (утв. приказом Министерства строительства и жилищно-коммунального хозяйства РФ от 17 августа 2016 г. N 573/</w:t>
            </w:r>
            <w:proofErr w:type="spellStart"/>
            <w:proofErr w:type="gramStart"/>
            <w:r w:rsidRPr="00ED2B68">
              <w:rPr>
                <w:color w:val="000000" w:themeColor="text1"/>
                <w:kern w:val="36"/>
                <w:sz w:val="24"/>
                <w:szCs w:val="24"/>
              </w:rPr>
              <w:t>пр</w:t>
            </w:r>
            <w:proofErr w:type="spellEnd"/>
            <w:proofErr w:type="gramEnd"/>
            <w:r w:rsidRPr="00ED2B68">
              <w:rPr>
                <w:color w:val="000000" w:themeColor="text1"/>
                <w:kern w:val="36"/>
                <w:sz w:val="24"/>
                <w:szCs w:val="24"/>
              </w:rPr>
              <w:t>)</w:t>
            </w:r>
            <w:r w:rsidRPr="00ED2B68">
              <w:rPr>
                <w:color w:val="000000" w:themeColor="text1"/>
                <w:kern w:val="36"/>
                <w:sz w:val="24"/>
                <w:szCs w:val="24"/>
              </w:rPr>
              <w:fldChar w:fldCharType="end"/>
            </w:r>
          </w:p>
          <w:p w:rsidR="00ED2B68" w:rsidRPr="000C4018" w:rsidRDefault="00ED2B68" w:rsidP="00CB6163">
            <w:pPr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2B68">
              <w:rPr>
                <w:rFonts w:eastAsiaTheme="minorHAnsi"/>
                <w:bCs/>
                <w:sz w:val="24"/>
                <w:szCs w:val="24"/>
                <w:lang w:eastAsia="en-US"/>
              </w:rPr>
              <w:t>http://dokipedia.ru/document/5329838</w:t>
            </w:r>
          </w:p>
        </w:tc>
      </w:tr>
      <w:tr w:rsidR="00E731A7" w:rsidTr="00ED2B68">
        <w:tc>
          <w:tcPr>
            <w:tcW w:w="221" w:type="dxa"/>
          </w:tcPr>
          <w:p w:rsidR="00E731A7" w:rsidRDefault="00E731A7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Pr="00605DB0" w:rsidRDefault="00605DB0" w:rsidP="00605DB0">
            <w:pPr>
              <w:shd w:val="clear" w:color="auto" w:fill="FFFFFF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605DB0">
              <w:rPr>
                <w:b/>
                <w:bCs/>
                <w:sz w:val="24"/>
                <w:szCs w:val="24"/>
              </w:rPr>
              <w:t>Государственные</w:t>
            </w:r>
            <w:r w:rsidRPr="00605DB0">
              <w:rPr>
                <w:b/>
                <w:sz w:val="24"/>
                <w:szCs w:val="24"/>
              </w:rPr>
              <w:t xml:space="preserve"> </w:t>
            </w:r>
            <w:r w:rsidRPr="00605DB0">
              <w:rPr>
                <w:b/>
                <w:bCs/>
                <w:sz w:val="24"/>
                <w:szCs w:val="24"/>
              </w:rPr>
              <w:t>стандарты России (далее – ГОСТ):</w:t>
            </w:r>
          </w:p>
          <w:p w:rsidR="00E731A7" w:rsidRPr="000C4018" w:rsidRDefault="00E731A7" w:rsidP="00CB6163">
            <w:pPr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31A7" w:rsidTr="00ED2B68">
        <w:tc>
          <w:tcPr>
            <w:tcW w:w="221" w:type="dxa"/>
          </w:tcPr>
          <w:p w:rsidR="00E731A7" w:rsidRDefault="00E731A7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P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50602-93. Кресла-коляски. Максимальные габаритные размеры.</w:t>
            </w:r>
          </w:p>
          <w:p w:rsidR="00E731A7" w:rsidRPr="00605DB0" w:rsidRDefault="00605DB0" w:rsidP="00CB6163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5DB0">
              <w:rPr>
                <w:rFonts w:eastAsiaTheme="minorHAnsi"/>
                <w:bCs/>
                <w:sz w:val="24"/>
                <w:szCs w:val="24"/>
                <w:lang w:eastAsia="en-US"/>
              </w:rPr>
              <w:t>http://files.stroyinf.ru/Data2/1/4293763/4293763051.pdf</w:t>
            </w:r>
          </w:p>
        </w:tc>
      </w:tr>
      <w:tr w:rsidR="00605DB0" w:rsidTr="00ED2B68">
        <w:tc>
          <w:tcPr>
            <w:tcW w:w="221" w:type="dxa"/>
          </w:tcPr>
          <w:p w:rsidR="00605DB0" w:rsidRDefault="00605DB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51256-99. 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  <w:p w:rsidR="00605DB0" w:rsidRP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>https://www.dostupnigorod.ru/wp-content/uploads/2015/11/gost-r-51256-2011.pdf</w:t>
            </w:r>
          </w:p>
        </w:tc>
      </w:tr>
      <w:tr w:rsidR="00605DB0" w:rsidTr="00ED2B68">
        <w:tc>
          <w:tcPr>
            <w:tcW w:w="221" w:type="dxa"/>
          </w:tcPr>
          <w:p w:rsidR="00605DB0" w:rsidRDefault="00605DB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P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51261-99. Устройства опорные стационарные реабилитационные. Типы и технические требования.</w:t>
            </w:r>
          </w:p>
          <w:p w:rsidR="00605DB0" w:rsidRPr="00605DB0" w:rsidRDefault="008C16C7" w:rsidP="008C16C7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16C7">
              <w:rPr>
                <w:sz w:val="24"/>
                <w:szCs w:val="24"/>
              </w:rPr>
              <w:t>http://mert.tatarstan.ru/rus/file/pub/pub_261328.pdf</w:t>
            </w:r>
          </w:p>
        </w:tc>
      </w:tr>
      <w:tr w:rsidR="008C16C7" w:rsidTr="00ED2B68">
        <w:tc>
          <w:tcPr>
            <w:tcW w:w="221" w:type="dxa"/>
          </w:tcPr>
          <w:p w:rsidR="008C16C7" w:rsidRDefault="008C16C7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8C16C7" w:rsidRPr="00605DB0" w:rsidRDefault="008C16C7" w:rsidP="008C16C7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51264-99. Средства связи, информатики и сигнализации </w:t>
            </w:r>
            <w:r w:rsidRPr="00605DB0">
              <w:rPr>
                <w:sz w:val="24"/>
                <w:szCs w:val="24"/>
              </w:rPr>
              <w:br/>
              <w:t>реабилитационные электронные.</w:t>
            </w:r>
          </w:p>
          <w:p w:rsidR="008C16C7" w:rsidRPr="00605DB0" w:rsidRDefault="008C16C7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16C7">
              <w:rPr>
                <w:sz w:val="24"/>
                <w:szCs w:val="24"/>
              </w:rPr>
              <w:t>http://files.stroyinf.ru/Data2/1/4294818/4294818902.pdf</w:t>
            </w:r>
          </w:p>
        </w:tc>
      </w:tr>
      <w:tr w:rsidR="00605DB0" w:rsidTr="00ED2B68">
        <w:tc>
          <w:tcPr>
            <w:tcW w:w="221" w:type="dxa"/>
          </w:tcPr>
          <w:p w:rsidR="00605DB0" w:rsidRDefault="00605DB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P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51630-2000.Платформы подъёмные с вертикальным и наклонным </w:t>
            </w:r>
            <w:r w:rsidRPr="00605DB0">
              <w:rPr>
                <w:sz w:val="24"/>
                <w:szCs w:val="24"/>
              </w:rPr>
              <w:br/>
              <w:t>перемещением для инвалидов. Технические требования доступности.</w:t>
            </w:r>
          </w:p>
          <w:p w:rsidR="00605DB0" w:rsidRPr="00605DB0" w:rsidRDefault="008C16C7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16C7">
              <w:rPr>
                <w:sz w:val="24"/>
                <w:szCs w:val="24"/>
              </w:rPr>
              <w:t>https://www.dostupnigorod.ru/wp-content/uploads/2015/11/gost-r-51630-2000.pdf</w:t>
            </w:r>
          </w:p>
        </w:tc>
      </w:tr>
      <w:tr w:rsidR="00605DB0" w:rsidTr="00ED2B68">
        <w:tc>
          <w:tcPr>
            <w:tcW w:w="221" w:type="dxa"/>
          </w:tcPr>
          <w:p w:rsidR="00605DB0" w:rsidRDefault="00605DB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P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51631-2008.Лифты пассажирские. Технические требования </w:t>
            </w:r>
            <w:proofErr w:type="gramStart"/>
            <w:r w:rsidRPr="00605DB0">
              <w:rPr>
                <w:sz w:val="24"/>
                <w:szCs w:val="24"/>
              </w:rPr>
              <w:t>доступности</w:t>
            </w:r>
            <w:proofErr w:type="gramEnd"/>
            <w:r w:rsidRPr="00605DB0">
              <w:rPr>
                <w:sz w:val="24"/>
                <w:szCs w:val="24"/>
              </w:rPr>
              <w:t xml:space="preserve"> включая доступность для инвалидов и других маломобильных групп населения.</w:t>
            </w:r>
          </w:p>
          <w:p w:rsidR="00605DB0" w:rsidRPr="00605DB0" w:rsidRDefault="008C16C7" w:rsidP="008C16C7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16C7">
              <w:rPr>
                <w:sz w:val="24"/>
                <w:szCs w:val="24"/>
              </w:rPr>
              <w:t>http://mokolis.ru/wp-content/uploads/doc/5GOST_R_51631-2008.pdf</w:t>
            </w:r>
          </w:p>
        </w:tc>
      </w:tr>
      <w:tr w:rsidR="00605DB0" w:rsidTr="00ED2B68">
        <w:tc>
          <w:tcPr>
            <w:tcW w:w="221" w:type="dxa"/>
          </w:tcPr>
          <w:p w:rsidR="00605DB0" w:rsidRDefault="00605DB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P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51633-2000. Устройства и приспособления реабилитационные, </w:t>
            </w:r>
            <w:r w:rsidRPr="00605DB0">
              <w:rPr>
                <w:sz w:val="24"/>
                <w:szCs w:val="24"/>
              </w:rPr>
              <w:br/>
              <w:t>используемые инвалидами в жилых помещениях. Общие технические требования.</w:t>
            </w:r>
          </w:p>
          <w:p w:rsidR="00605DB0" w:rsidRPr="00605DB0" w:rsidRDefault="008C16C7" w:rsidP="008C16C7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16C7">
              <w:rPr>
                <w:sz w:val="24"/>
                <w:szCs w:val="24"/>
              </w:rPr>
              <w:t>http://files.stroyinf.ru/Data2/1/4294815/4294815225.pdf</w:t>
            </w:r>
          </w:p>
        </w:tc>
      </w:tr>
      <w:tr w:rsidR="00605DB0" w:rsidTr="00ED2B68">
        <w:tc>
          <w:tcPr>
            <w:tcW w:w="221" w:type="dxa"/>
          </w:tcPr>
          <w:p w:rsidR="00605DB0" w:rsidRDefault="00605DB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P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51645-2000. Рабочее место для инвалида по зрению типовое </w:t>
            </w:r>
            <w:r w:rsidRPr="00605DB0">
              <w:rPr>
                <w:sz w:val="24"/>
                <w:szCs w:val="24"/>
              </w:rPr>
              <w:br/>
              <w:t>специальное компьютерное. Технические требования к оборудованию и производственной среде.</w:t>
            </w:r>
          </w:p>
          <w:p w:rsidR="00605DB0" w:rsidRPr="00605DB0" w:rsidRDefault="008C16C7" w:rsidP="008C16C7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16C7">
              <w:rPr>
                <w:sz w:val="24"/>
                <w:szCs w:val="24"/>
              </w:rPr>
              <w:t>http://files.stroyinf.ru/Data2/1/4294816/4294816211.pdf</w:t>
            </w:r>
          </w:p>
        </w:tc>
      </w:tr>
      <w:tr w:rsidR="00605DB0" w:rsidTr="00ED2B68">
        <w:tc>
          <w:tcPr>
            <w:tcW w:w="221" w:type="dxa"/>
          </w:tcPr>
          <w:p w:rsidR="00605DB0" w:rsidRDefault="00605DB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605DB0" w:rsidRDefault="00605DB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05DB0">
              <w:rPr>
                <w:sz w:val="24"/>
                <w:szCs w:val="24"/>
              </w:rPr>
              <w:t xml:space="preserve">ГОСТ </w:t>
            </w:r>
            <w:proofErr w:type="gramStart"/>
            <w:r w:rsidRPr="00605DB0">
              <w:rPr>
                <w:sz w:val="24"/>
                <w:szCs w:val="24"/>
              </w:rPr>
              <w:t>Р</w:t>
            </w:r>
            <w:proofErr w:type="gramEnd"/>
            <w:r w:rsidRPr="00605DB0">
              <w:rPr>
                <w:sz w:val="24"/>
                <w:szCs w:val="24"/>
              </w:rPr>
              <w:t xml:space="preserve"> 51648-2000. Сигналы звуковые и осязательные, дублирующие сигналы светофора, для слепых и слепоглухих людей. Параметры</w:t>
            </w:r>
            <w:r>
              <w:rPr>
                <w:sz w:val="24"/>
                <w:szCs w:val="24"/>
              </w:rPr>
              <w:t>.</w:t>
            </w:r>
          </w:p>
          <w:p w:rsidR="008C16C7" w:rsidRPr="00605DB0" w:rsidRDefault="008C16C7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16C7">
              <w:rPr>
                <w:sz w:val="24"/>
                <w:szCs w:val="24"/>
              </w:rPr>
              <w:t>http://libnorm.ru/Files2/1/4294815/4294815222.pdf</w:t>
            </w:r>
          </w:p>
        </w:tc>
      </w:tr>
      <w:tr w:rsidR="00B72080" w:rsidTr="00ED2B68">
        <w:tc>
          <w:tcPr>
            <w:tcW w:w="221" w:type="dxa"/>
          </w:tcPr>
          <w:p w:rsidR="00B72080" w:rsidRDefault="00B7208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B72080" w:rsidRDefault="00B7208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72080">
              <w:rPr>
                <w:sz w:val="24"/>
                <w:szCs w:val="24"/>
              </w:rPr>
              <w:t xml:space="preserve">ГОСТ </w:t>
            </w:r>
            <w:proofErr w:type="gramStart"/>
            <w:r w:rsidRPr="00B72080">
              <w:rPr>
                <w:sz w:val="24"/>
                <w:szCs w:val="24"/>
              </w:rPr>
              <w:t>Р</w:t>
            </w:r>
            <w:proofErr w:type="gramEnd"/>
            <w:r w:rsidRPr="00B72080">
              <w:rPr>
                <w:sz w:val="24"/>
                <w:szCs w:val="24"/>
              </w:rPr>
              <w:t xml:space="preserve"> 52872-2007 «Интернет-ресурсы. Требования доступности для инвалидов по зрению»</w:t>
            </w:r>
          </w:p>
          <w:p w:rsidR="00B72080" w:rsidRPr="00B72080" w:rsidRDefault="00B7208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72080">
              <w:rPr>
                <w:sz w:val="24"/>
                <w:szCs w:val="24"/>
              </w:rPr>
              <w:t>http://www.ifap.ru/library/gost/528722007.pdf</w:t>
            </w:r>
          </w:p>
        </w:tc>
      </w:tr>
      <w:tr w:rsidR="00B72080" w:rsidTr="00ED2B68">
        <w:tc>
          <w:tcPr>
            <w:tcW w:w="221" w:type="dxa"/>
          </w:tcPr>
          <w:p w:rsidR="00B72080" w:rsidRDefault="00B72080" w:rsidP="004776C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</w:tcPr>
          <w:p w:rsidR="00B72080" w:rsidRDefault="00B72080" w:rsidP="00605DB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72080">
              <w:rPr>
                <w:sz w:val="24"/>
                <w:szCs w:val="24"/>
              </w:rPr>
              <w:t xml:space="preserve">ГОСТ </w:t>
            </w:r>
            <w:proofErr w:type="gramStart"/>
            <w:r w:rsidRPr="00B72080">
              <w:rPr>
                <w:sz w:val="24"/>
                <w:szCs w:val="24"/>
              </w:rPr>
              <w:t>Р</w:t>
            </w:r>
            <w:proofErr w:type="gramEnd"/>
            <w:r w:rsidRPr="00B72080">
              <w:rPr>
                <w:sz w:val="24"/>
                <w:szCs w:val="24"/>
              </w:rPr>
              <w:t xml:space="preserve"> 50918-96 «Устройства отображения информации по системе шрифта Брайля. Общие технические условия»</w:t>
            </w:r>
          </w:p>
          <w:p w:rsidR="00B72080" w:rsidRPr="00B72080" w:rsidRDefault="00B72080" w:rsidP="00B72080">
            <w:pPr>
              <w:shd w:val="clear" w:color="auto" w:fill="FFFFFF"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72080">
              <w:rPr>
                <w:sz w:val="24"/>
                <w:szCs w:val="24"/>
              </w:rPr>
              <w:t>http://docs.cntd.ru/document/1200025869</w:t>
            </w:r>
          </w:p>
        </w:tc>
      </w:tr>
    </w:tbl>
    <w:p w:rsidR="00CB6163" w:rsidRDefault="00CB6163" w:rsidP="004776C9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CB6163" w:rsidRDefault="00CB6163" w:rsidP="004776C9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CB6163" w:rsidRPr="000C4018" w:rsidRDefault="00CB6163" w:rsidP="004776C9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CB6163" w:rsidRDefault="00CB6163" w:rsidP="00CB6163"/>
    <w:p w:rsidR="004776C9" w:rsidRDefault="004776C9" w:rsidP="004776C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C4018">
        <w:rPr>
          <w:rFonts w:eastAsiaTheme="minorHAnsi"/>
          <w:sz w:val="24"/>
          <w:szCs w:val="24"/>
          <w:lang w:eastAsia="en-US"/>
        </w:rPr>
        <w:t xml:space="preserve"> </w:t>
      </w:r>
    </w:p>
    <w:sectPr w:rsidR="0047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118"/>
    <w:multiLevelType w:val="hybridMultilevel"/>
    <w:tmpl w:val="67825470"/>
    <w:lvl w:ilvl="0" w:tplc="2F38DC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91B"/>
    <w:multiLevelType w:val="hybridMultilevel"/>
    <w:tmpl w:val="67825470"/>
    <w:lvl w:ilvl="0" w:tplc="2F38DC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1287"/>
    <w:multiLevelType w:val="hybridMultilevel"/>
    <w:tmpl w:val="051C81BE"/>
    <w:lvl w:ilvl="0" w:tplc="C39257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C7C50"/>
    <w:multiLevelType w:val="hybridMultilevel"/>
    <w:tmpl w:val="42286D2E"/>
    <w:lvl w:ilvl="0" w:tplc="07E05B8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9"/>
    <w:rsid w:val="00025D2F"/>
    <w:rsid w:val="000D5FFA"/>
    <w:rsid w:val="00215FFC"/>
    <w:rsid w:val="002635AB"/>
    <w:rsid w:val="00276F35"/>
    <w:rsid w:val="002B74E8"/>
    <w:rsid w:val="003A1F82"/>
    <w:rsid w:val="003A2F8A"/>
    <w:rsid w:val="004776C9"/>
    <w:rsid w:val="00605DB0"/>
    <w:rsid w:val="006F57B6"/>
    <w:rsid w:val="00704E4B"/>
    <w:rsid w:val="007B0565"/>
    <w:rsid w:val="008C16C7"/>
    <w:rsid w:val="009016AE"/>
    <w:rsid w:val="0097209C"/>
    <w:rsid w:val="0097559F"/>
    <w:rsid w:val="00B34C8A"/>
    <w:rsid w:val="00B72080"/>
    <w:rsid w:val="00CA5227"/>
    <w:rsid w:val="00CB6163"/>
    <w:rsid w:val="00D3151C"/>
    <w:rsid w:val="00DD35B0"/>
    <w:rsid w:val="00DE4A3A"/>
    <w:rsid w:val="00E731A7"/>
    <w:rsid w:val="00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97559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5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59F"/>
  </w:style>
  <w:style w:type="paragraph" w:customStyle="1" w:styleId="formattext">
    <w:name w:val="formattext"/>
    <w:basedOn w:val="a"/>
    <w:rsid w:val="009755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5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559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73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F57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97559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5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59F"/>
  </w:style>
  <w:style w:type="paragraph" w:customStyle="1" w:styleId="formattext">
    <w:name w:val="formattext"/>
    <w:basedOn w:val="a"/>
    <w:rsid w:val="009755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5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559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73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F57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5139-C9C5-4CBF-93B0-3E8D27CA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M.Sinelobova</dc:creator>
  <cp:lastModifiedBy>Мария С. Давыдова</cp:lastModifiedBy>
  <cp:revision>2</cp:revision>
  <cp:lastPrinted>2019-05-21T06:43:00Z</cp:lastPrinted>
  <dcterms:created xsi:type="dcterms:W3CDTF">2019-05-21T06:44:00Z</dcterms:created>
  <dcterms:modified xsi:type="dcterms:W3CDTF">2019-05-21T06:44:00Z</dcterms:modified>
</cp:coreProperties>
</file>